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ind w:firstLine="1928" w:firstLineChars="6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2020中欧科技创新合作发展论坛议程</w:t>
      </w:r>
    </w:p>
    <w:p>
      <w:pPr>
        <w:pStyle w:val="2"/>
      </w:pPr>
    </w:p>
    <w:p>
      <w:pPr>
        <w:pStyle w:val="9"/>
        <w:ind w:left="0" w:leftChars="0" w:firstLine="422"/>
        <w:rPr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b/>
          <w:bCs/>
        </w:rPr>
        <w:t>开幕式暨主旨论坛</w:t>
      </w:r>
    </w:p>
    <w:p>
      <w:pPr>
        <w:pStyle w:val="9"/>
        <w:ind w:left="0" w:left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会议时间：2020年11月19日14:30-16:45</w:t>
      </w:r>
    </w:p>
    <w:p>
      <w:pPr>
        <w:pStyle w:val="9"/>
        <w:ind w:left="0" w:leftChars="0"/>
      </w:pPr>
      <w:r>
        <w:t>会议地点：深圳五洲宾馆华夏厅</w:t>
      </w:r>
    </w:p>
    <w:p>
      <w:pPr>
        <w:pStyle w:val="9"/>
        <w:ind w:left="0" w:leftChars="0"/>
      </w:pPr>
      <w:r>
        <w:t>会议语言：中英同传</w:t>
      </w:r>
    </w:p>
    <w:p>
      <w:pPr>
        <w:pStyle w:val="9"/>
        <w:ind w:left="0" w:leftChars="0"/>
      </w:pPr>
      <w:r>
        <w:t>会议</w:t>
      </w:r>
      <w:r>
        <w:rPr>
          <w:rFonts w:hint="eastAsia"/>
        </w:rPr>
        <w:t>议程</w:t>
      </w:r>
      <w:r>
        <w:t>：</w:t>
      </w:r>
    </w:p>
    <w:tbl>
      <w:tblPr>
        <w:tblStyle w:val="11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27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领导致辞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介绍会议议程及出席嘉宾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rFonts w:hint="eastAsia"/>
                <w:kern w:val="0"/>
                <w:sz w:val="20"/>
                <w:szCs w:val="20"/>
              </w:rPr>
              <w:t>科学</w:t>
            </w:r>
            <w:r>
              <w:rPr>
                <w:kern w:val="0"/>
                <w:sz w:val="20"/>
                <w:szCs w:val="20"/>
              </w:rPr>
              <w:t>技术协会领导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14:35-14:40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主旨演讲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中国科学技术协会领导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14:40-15:00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中欧科技国际合作创新探索与实践（暂定）</w:t>
            </w:r>
          </w:p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福润·冯·途赫（Florian von Tucher）欧洲科技商会主席（网络视频方式）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15:00-15:15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中欧科技合作•绿色复苏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刘燕华，国务院参事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15:15-15:30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魏立国（Dr Philippe Vialatte），公使衔参赞、科技处处长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15:30-15:45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抓住机遇 迎接挑战 打造中欧科技创新共同体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赵新力，科技部中国科学技术交流中心二级研究员，兼任国际欧亚科学院中国科学中心院士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15:45-16:00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开创中欧科技国际合作创新新局面（暂定）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伯纳德·德威特（Mr.Bernard Dewit）比中经贸委员会主席（网络视频方式）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16:00-16:15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北欧国家及城市科技创新服务体系建设（暂定）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兰塔克可（Antti Rantakokko），芬兰市长协会主席、原芬兰萨娄市市长（网络视频方式）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16:15-16:30</w:t>
            </w:r>
          </w:p>
        </w:tc>
        <w:tc>
          <w:tcPr>
            <w:tcW w:w="3827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中英科技项目成果转化合作实践（暂定）</w:t>
            </w:r>
          </w:p>
        </w:tc>
        <w:tc>
          <w:tcPr>
            <w:tcW w:w="4044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詹姆斯·百德福(</w:t>
            </w:r>
            <w:r>
              <w:rPr>
                <w:kern w:val="0"/>
                <w:sz w:val="20"/>
                <w:szCs w:val="20"/>
              </w:rPr>
              <w:t>James Bedford</w:t>
            </w:r>
            <w:r>
              <w:rPr>
                <w:rFonts w:hint="eastAsia"/>
                <w:kern w:val="0"/>
                <w:sz w:val="20"/>
                <w:szCs w:val="20"/>
              </w:rPr>
              <w:t>)，英国科技委员会数字产业集群总监（网络视频方式）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</w:rPr>
      </w:pPr>
    </w:p>
    <w:p>
      <w:pPr>
        <w:pStyle w:val="9"/>
        <w:ind w:left="0" w:leftChars="0" w:firstLine="422"/>
        <w:rPr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b/>
          <w:bCs/>
        </w:rPr>
        <w:t>平行分论坛</w:t>
      </w:r>
    </w:p>
    <w:p>
      <w:pPr>
        <w:pStyle w:val="9"/>
        <w:ind w:left="0" w:leftChars="0" w:firstLine="422"/>
      </w:pPr>
      <w:r>
        <w:rPr>
          <w:b/>
          <w:bCs/>
        </w:rPr>
        <w:t>平行分论坛一：2020中欧第三代半导体产业高峰论坛</w:t>
      </w:r>
    </w:p>
    <w:p>
      <w:pPr>
        <w:pStyle w:val="9"/>
        <w:ind w:left="0" w:leftChars="0"/>
      </w:pPr>
      <w:r>
        <w:t>会议时间：2020年11月20日14:30-17:30</w:t>
      </w:r>
    </w:p>
    <w:p>
      <w:pPr>
        <w:pStyle w:val="9"/>
        <w:ind w:left="0" w:leftChars="0"/>
      </w:pPr>
      <w:r>
        <w:t>会议地点：深圳五洲宾馆深圳厅</w:t>
      </w:r>
    </w:p>
    <w:p>
      <w:pPr>
        <w:pStyle w:val="9"/>
        <w:ind w:left="0" w:leftChars="0"/>
      </w:pPr>
      <w:r>
        <w:t>会议语言：中英同传</w:t>
      </w:r>
    </w:p>
    <w:p>
      <w:pPr>
        <w:pStyle w:val="9"/>
        <w:ind w:left="0" w:leftChars="0"/>
      </w:pPr>
      <w:r>
        <w:t>会议</w:t>
      </w:r>
      <w:r>
        <w:rPr>
          <w:rFonts w:hint="eastAsia"/>
        </w:rPr>
        <w:t>议程</w:t>
      </w:r>
      <w:r>
        <w:t>：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432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介绍会议议程及出席嘉</w:t>
            </w:r>
            <w:r>
              <w:rPr>
                <w:rFonts w:hint="eastAsia"/>
                <w:kern w:val="0"/>
                <w:sz w:val="20"/>
                <w:szCs w:val="20"/>
              </w:rPr>
              <w:t>宾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蔡雄飞，深圳基本半导体有限公司副总经理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14:35-14:50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领导致辞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深圳市科学技术协会领导</w:t>
            </w:r>
          </w:p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深圳第三代半导体研究院院长赵玉海</w:t>
            </w:r>
          </w:p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深圳市福田区政府领导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14:50-15:05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待定 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龙腾教授 剑桥大学电力电子应用实验室主任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15:05-15:20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弗兰克·博森伯格，集成电路技术集群硅萨克森尼集群总经理（网络视频方式）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15:20-15:35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希腊半导体产业发展（暂定）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卡特琳娜·齐维莱卡（Katerina Tzeveleka），欧洲卓越银牌集群——希腊首个纳米/微电子系统和应用创新集群负责人（网络视频方式）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15:35-15:50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碳化硅在新基建时期的应用前景（暂定）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和巍巍 深圳基本半导体有限公司 总经理（中国半导体行业协会理事）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15:50-16:05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帕崔斯·佳曼德博士，法国阿尔法RLH光电与微波集群技术专家（网络视频方式）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16:05-16:20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郑泽东，清华大学副教授，博士生导师，IET Fellow, IEEE Senior Member。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16:20-16:35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罗马尼亚半导体产业发展（暂定）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米蒂卡·德拉古辛 博士（Dr. Mitica Dragusin），欧洲卓越铜牌集群——罗马尼亚马格雷高科技产业集群总裁（President）（网络视频方式）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16:35-16:50</w:t>
            </w:r>
          </w:p>
        </w:tc>
        <w:tc>
          <w:tcPr>
            <w:tcW w:w="8051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16:50-17: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32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圆桌讨论：第三代半导体国际创新与合作（拟定）</w:t>
            </w:r>
          </w:p>
        </w:tc>
        <w:tc>
          <w:tcPr>
            <w:tcW w:w="3619" w:type="dxa"/>
          </w:tcPr>
          <w:p>
            <w:pPr>
              <w:pStyle w:val="9"/>
              <w:spacing w:after="0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青铜剑科技集团董事长汪之涵、青岛鼎信新能源事业部总裁徐鹏飞、古瑞瓦特副总裁兼研发总监吴良材等学界、产业界及投资界嘉宾。</w:t>
            </w:r>
          </w:p>
        </w:tc>
      </w:tr>
    </w:tbl>
    <w:p>
      <w:pPr>
        <w:pStyle w:val="9"/>
        <w:spacing w:after="0"/>
        <w:ind w:left="0" w:leftChars="0" w:firstLine="0" w:firstLineChars="0"/>
        <w:rPr>
          <w:rFonts w:hint="eastAsia"/>
          <w:kern w:val="0"/>
          <w:sz w:val="20"/>
          <w:szCs w:val="20"/>
        </w:rPr>
      </w:pPr>
    </w:p>
    <w:p>
      <w:pPr>
        <w:pStyle w:val="9"/>
        <w:ind w:left="0" w:leftChars="0" w:firstLine="0" w:firstLineChars="0"/>
      </w:pPr>
    </w:p>
    <w:p>
      <w:pPr>
        <w:pStyle w:val="9"/>
        <w:ind w:left="0" w:leftChars="0" w:firstLine="422"/>
        <w:rPr>
          <w:b/>
          <w:bCs/>
        </w:rPr>
      </w:pPr>
      <w:r>
        <w:rPr>
          <w:b/>
          <w:bCs/>
        </w:rPr>
        <w:t>平行分论坛二：航空航天科技创新与产业发展论坛</w:t>
      </w:r>
    </w:p>
    <w:p>
      <w:pPr>
        <w:pStyle w:val="9"/>
        <w:ind w:left="0" w:leftChars="0"/>
      </w:pPr>
      <w:r>
        <w:t>会议时间：2020年11月20日14:30-17:30</w:t>
      </w:r>
    </w:p>
    <w:p>
      <w:pPr>
        <w:pStyle w:val="9"/>
        <w:ind w:left="0" w:leftChars="0"/>
      </w:pPr>
      <w:r>
        <w:t>会议地点：深圳五洲宾馆</w:t>
      </w:r>
      <w:r>
        <w:rPr>
          <w:rFonts w:hint="eastAsia"/>
        </w:rPr>
        <w:t>长江厅</w:t>
      </w:r>
    </w:p>
    <w:p>
      <w:pPr>
        <w:pStyle w:val="9"/>
        <w:ind w:left="0" w:leftChars="0"/>
      </w:pPr>
      <w:r>
        <w:t>会议语言：中英同传</w:t>
      </w:r>
    </w:p>
    <w:p>
      <w:pPr>
        <w:pStyle w:val="9"/>
        <w:ind w:left="0" w:leftChars="0"/>
        <w:jc w:val="left"/>
      </w:pPr>
      <w:r>
        <w:t>会议</w:t>
      </w:r>
      <w:r>
        <w:rPr>
          <w:rFonts w:hint="eastAsia"/>
        </w:rPr>
        <w:t>议程</w:t>
      </w:r>
      <w:r>
        <w:t>：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15"/>
        <w:gridCol w:w="43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介绍会议议程及出席嘉宾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深圳市科协领导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14:35-14:50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德国波茨坦地球科学研究中心(GFZ)的国际化——战略和最佳实践案例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路德维希·施特因克(Ludwig Stroink)，德国波茨坦地球科学研究中心国际关系部负责人（网络视频方式）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14:50-15:05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商业航天及其发展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齐国生，中国航天基金会副理事长，中国空间法学会副理事长。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15:05-15:20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德国波茨坦地球科学研究中心（GFZ）的航空航天研究与空间科学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哈拉尔德·舒，德国国家工程与科学院院士，国际大地测量协会（IAG）主席，德国波茨坦地球科学研究中心（GFZ）大地测量与遥感部门主管（网络视频方式）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15:20-15:35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中国民用无人机管理政策与产业前景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石靖敏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中国航空学会通用航空无人机首席专家,工业和信息化部装备工业司原副巡视员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15:35-15:50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（暂定）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安德烈·泰斯教授，</w:t>
            </w:r>
            <w:r>
              <w:rPr>
                <w:kern w:val="0"/>
                <w:sz w:val="20"/>
                <w:szCs w:val="20"/>
              </w:rPr>
              <w:t>德国德意志航空航天科研中心热力学研究院院长</w:t>
            </w:r>
            <w:r>
              <w:rPr>
                <w:rFonts w:hint="eastAsia"/>
                <w:kern w:val="0"/>
                <w:sz w:val="20"/>
                <w:szCs w:val="20"/>
              </w:rPr>
              <w:t>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15:50-16:05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以市场引领促进中国航空航天产业高质量发展（暂定）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高远洋，北京航空航天大学通用航空产业研究中心主任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16:05-16:20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德国最大的航空基地 -- 德国汉堡航空顶尖技术集群在德国北部的航空航天布局概况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弗兰辛•舒尔茨（Francine Schulz）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欧洲卓越金牌集群——德国汉堡航空顶尖技术集群事务经理</w:t>
            </w:r>
            <w:r>
              <w:rPr>
                <w:kern w:val="0"/>
                <w:sz w:val="20"/>
                <w:szCs w:val="20"/>
              </w:rPr>
              <w:t>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16:20-16:35</w:t>
            </w:r>
          </w:p>
        </w:tc>
        <w:tc>
          <w:tcPr>
            <w:tcW w:w="3558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（暂定）</w:t>
            </w:r>
          </w:p>
        </w:tc>
        <w:tc>
          <w:tcPr>
            <w:tcW w:w="4493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特提亚娜•普里赫娜(</w:t>
            </w:r>
            <w:r>
              <w:rPr>
                <w:kern w:val="0"/>
                <w:sz w:val="20"/>
                <w:szCs w:val="20"/>
              </w:rPr>
              <w:t>Te</w:t>
            </w:r>
            <w:r>
              <w:rPr>
                <w:rFonts w:hint="eastAsia"/>
                <w:kern w:val="0"/>
                <w:sz w:val="20"/>
                <w:szCs w:val="20"/>
              </w:rPr>
              <w:t>tiana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Prikhna)，乌克兰国家科学院院士、世界陶瓷科学院院士、乌克兰国家科学院超硬材料研究所所长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</w:t>
            </w:r>
            <w:r>
              <w:rPr>
                <w:rFonts w:hint="eastAsia"/>
                <w:kern w:val="0"/>
                <w:sz w:val="20"/>
                <w:szCs w:val="20"/>
              </w:rPr>
              <w:t>35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051" w:type="dxa"/>
            <w:gridSpan w:val="3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32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45</w:t>
            </w:r>
            <w:r>
              <w:rPr>
                <w:kern w:val="0"/>
                <w:sz w:val="20"/>
                <w:szCs w:val="20"/>
              </w:rPr>
              <w:t>-17: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515" w:type="dxa"/>
          </w:tcPr>
          <w:p>
            <w:pPr>
              <w:pStyle w:val="9"/>
              <w:spacing w:after="0"/>
              <w:ind w:left="0" w:leftChars="0" w:firstLine="0" w:firstLineChars="0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2"/>
                <w:szCs w:val="32"/>
              </w:rPr>
              <w:t>圆桌讨论：中欧航空航天科技协同创新路径（暂定</w:t>
            </w:r>
            <w:r>
              <w:rPr>
                <w:rFonts w:hint="eastAsia"/>
                <w:kern w:val="0"/>
                <w:sz w:val="22"/>
                <w:szCs w:val="32"/>
              </w:rPr>
              <w:t>）</w:t>
            </w:r>
          </w:p>
        </w:tc>
        <w:tc>
          <w:tcPr>
            <w:tcW w:w="4536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jc w:val="left"/>
              <w:rPr>
                <w:kern w:val="0"/>
                <w:sz w:val="20"/>
                <w:szCs w:val="32"/>
              </w:rPr>
            </w:pPr>
            <w:r>
              <w:rPr>
                <w:rFonts w:hint="eastAsia"/>
                <w:kern w:val="0"/>
                <w:sz w:val="20"/>
                <w:szCs w:val="32"/>
              </w:rPr>
              <w:t>嘉宾：王志江教授，哈尔滨工业大学化工与化学学院教授；</w:t>
            </w:r>
          </w:p>
          <w:p>
            <w:pPr>
              <w:pStyle w:val="9"/>
              <w:spacing w:after="0"/>
              <w:ind w:left="0" w:leftChars="0" w:firstLine="0" w:firstLineChars="0"/>
              <w:jc w:val="left"/>
              <w:rPr>
                <w:kern w:val="0"/>
                <w:sz w:val="20"/>
                <w:szCs w:val="32"/>
              </w:rPr>
            </w:pPr>
            <w:r>
              <w:rPr>
                <w:rFonts w:hint="eastAsia"/>
                <w:kern w:val="0"/>
                <w:sz w:val="20"/>
                <w:szCs w:val="32"/>
              </w:rPr>
              <w:t>冯建元博士，亚太卫星宽带通信（深圳）有限公司 战略研究中心副总监；</w:t>
            </w:r>
          </w:p>
          <w:p>
            <w:pPr>
              <w:pStyle w:val="9"/>
              <w:spacing w:after="0" w:line="360" w:lineRule="exact"/>
              <w:ind w:left="0" w:leftChars="0" w:firstLine="0" w:firstLineChars="0"/>
              <w:jc w:val="left"/>
              <w:rPr>
                <w:kern w:val="0"/>
                <w:sz w:val="20"/>
                <w:szCs w:val="32"/>
              </w:rPr>
            </w:pPr>
            <w:r>
              <w:rPr>
                <w:rFonts w:hint="eastAsia"/>
                <w:kern w:val="0"/>
                <w:sz w:val="20"/>
                <w:szCs w:val="32"/>
              </w:rPr>
              <w:t>齐国生，中国航天基金会副理事长 中国空间法学会副理事长</w:t>
            </w:r>
          </w:p>
          <w:p>
            <w:pPr>
              <w:pStyle w:val="9"/>
              <w:spacing w:after="0"/>
              <w:ind w:left="0" w:leftChars="0" w:firstLine="0" w:firstLineChars="0"/>
              <w:jc w:val="left"/>
              <w:rPr>
                <w:kern w:val="0"/>
                <w:sz w:val="20"/>
                <w:szCs w:val="32"/>
              </w:rPr>
            </w:pPr>
            <w:r>
              <w:rPr>
                <w:rFonts w:hint="eastAsia"/>
                <w:kern w:val="0"/>
                <w:sz w:val="20"/>
                <w:szCs w:val="32"/>
              </w:rPr>
              <w:t>何善宝，北京信息科技大学教授、北京正弦空间技术有限公司总经理</w:t>
            </w:r>
          </w:p>
        </w:tc>
      </w:tr>
    </w:tbl>
    <w:p>
      <w:pPr>
        <w:pStyle w:val="9"/>
        <w:ind w:left="0" w:leftChars="0" w:firstLine="0" w:firstLineChars="0"/>
        <w:rPr>
          <w:b/>
          <w:bCs/>
        </w:rPr>
      </w:pPr>
    </w:p>
    <w:p>
      <w:pPr>
        <w:pStyle w:val="9"/>
        <w:ind w:left="0" w:leftChars="0" w:firstLine="0" w:firstLineChars="0"/>
        <w:rPr>
          <w:b/>
          <w:bCs/>
        </w:rPr>
      </w:pPr>
    </w:p>
    <w:p>
      <w:pPr>
        <w:pStyle w:val="9"/>
        <w:ind w:left="0" w:leftChars="0" w:firstLine="0" w:firstLineChars="0"/>
      </w:pPr>
      <w:r>
        <w:rPr>
          <w:b/>
          <w:bCs/>
        </w:rPr>
        <w:t>平行分论坛三：生命科学与生物医药产学研协同创新论坛</w:t>
      </w:r>
    </w:p>
    <w:p>
      <w:pPr>
        <w:pStyle w:val="9"/>
        <w:ind w:left="0" w:leftChars="0"/>
        <w:rPr>
          <w:rFonts w:hint="eastAsia"/>
        </w:rPr>
      </w:pPr>
      <w:r>
        <w:t>会议时间：2020年11月21日14:30-17:30</w:t>
      </w:r>
    </w:p>
    <w:p>
      <w:pPr>
        <w:pStyle w:val="9"/>
        <w:ind w:left="0" w:leftChars="0"/>
      </w:pPr>
      <w:r>
        <w:t>会议地点：深圳五洲宾馆长江厅</w:t>
      </w:r>
    </w:p>
    <w:p>
      <w:pPr>
        <w:pStyle w:val="9"/>
        <w:ind w:left="0" w:leftChars="0"/>
      </w:pPr>
      <w:r>
        <w:t>会议语言：中英同传</w:t>
      </w:r>
    </w:p>
    <w:p>
      <w:pPr>
        <w:pStyle w:val="9"/>
        <w:ind w:left="0" w:leftChars="0"/>
      </w:pPr>
      <w:r>
        <w:t>会议</w:t>
      </w:r>
      <w:r>
        <w:rPr>
          <w:rFonts w:hint="eastAsia"/>
        </w:rPr>
        <w:t>议程</w:t>
      </w:r>
      <w:r>
        <w:t>：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799"/>
        <w:gridCol w:w="13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介绍会议议程及出席嘉宾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深圳市科协领导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14:35-14:50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意大利皮埃蒙特生物医学产业集群产学研合作网络建设（暂定）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阿尔贝托•巴尔迪（ALBERTO BALDI），欧洲卓越金牌集群</w:t>
            </w:r>
            <w:r>
              <w:rPr>
                <w:rFonts w:hint="eastAsia"/>
                <w:kern w:val="0"/>
                <w:sz w:val="20"/>
                <w:szCs w:val="20"/>
              </w:rPr>
              <w:t>——</w:t>
            </w:r>
            <w:r>
              <w:rPr>
                <w:kern w:val="0"/>
                <w:sz w:val="20"/>
                <w:szCs w:val="20"/>
              </w:rPr>
              <w:t>意大利皮埃蒙特生物医学产业集群总经理（网络视频方式）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14:50-15:05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科技抗新冠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张先恩，中科院生物物理所研究员、生物大分子国家重点实验室研究组长（现场方式）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15:05-15:20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霍斯特·多姆戴教授（Prof. Dr. Horst Domdey），欧洲卓越金牌集群——德国慕尼黑生物技术集群总经理（网络视频方式）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15:20-15:35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待定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演讲嘉宾：</w:t>
            </w:r>
            <w:r>
              <w:rPr>
                <w:rFonts w:hint="eastAsia"/>
                <w:kern w:val="0"/>
                <w:sz w:val="20"/>
                <w:szCs w:val="20"/>
              </w:rPr>
              <w:t>王立平，中国科学院深圳先进技术研究院脑认知与脑疾病研究所所长、深港脑科学创新研究院院长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15:35-15:50</w:t>
            </w:r>
          </w:p>
        </w:tc>
        <w:tc>
          <w:tcPr>
            <w:tcW w:w="3799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德国诺德创新药物生命科学集群——德国北部产学研合作和欧盟与中国国际合作的实例——玛基亚市场进入项目（MAGIA2Market）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演讲嘉宾：</w:t>
            </w:r>
            <w:r>
              <w:rPr>
                <w:rFonts w:hint="eastAsia"/>
                <w:kern w:val="0"/>
                <w:sz w:val="20"/>
                <w:szCs w:val="20"/>
              </w:rPr>
              <w:t>莎拉·尼曼（Sarah Niemann）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欧洲卓越金牌集群——德国诺德创新药物生命科学集群国际事务经理</w:t>
            </w:r>
            <w:r>
              <w:rPr>
                <w:kern w:val="0"/>
                <w:sz w:val="20"/>
                <w:szCs w:val="20"/>
              </w:rPr>
              <w:t>（网络视频方式）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15:50-16:00</w:t>
            </w:r>
          </w:p>
        </w:tc>
        <w:tc>
          <w:tcPr>
            <w:tcW w:w="8051" w:type="dxa"/>
            <w:gridSpan w:val="3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16:00-16:15</w:t>
            </w:r>
          </w:p>
        </w:tc>
        <w:tc>
          <w:tcPr>
            <w:tcW w:w="3933" w:type="dxa"/>
            <w:gridSpan w:val="2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构建下一代合成生物学疫苗</w:t>
            </w:r>
          </w:p>
        </w:tc>
        <w:tc>
          <w:tcPr>
            <w:tcW w:w="4118" w:type="dxa"/>
          </w:tcPr>
          <w:p>
            <w:pPr>
              <w:pStyle w:val="9"/>
              <w:spacing w:after="0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演讲嘉宾：黄建东，香港大学“明德教授席”终身正教授（视频参会）  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b/>
          <w:bCs/>
        </w:rPr>
      </w:pPr>
    </w:p>
    <w:p>
      <w:pPr>
        <w:pStyle w:val="9"/>
        <w:ind w:left="0" w:leftChars="0" w:firstLine="422"/>
        <w:rPr>
          <w:b/>
          <w:bCs/>
        </w:rPr>
      </w:pPr>
      <w:r>
        <w:rPr>
          <w:b/>
          <w:bCs/>
        </w:rPr>
        <w:t>平行分论坛四：数字经济产学研协同创新发展论坛</w:t>
      </w:r>
    </w:p>
    <w:p>
      <w:pPr>
        <w:pStyle w:val="9"/>
        <w:ind w:left="0" w:leftChars="0"/>
      </w:pPr>
      <w:r>
        <w:t>会议时间：2020年11月21日14:30-16:45</w:t>
      </w:r>
    </w:p>
    <w:p>
      <w:pPr>
        <w:pStyle w:val="9"/>
        <w:ind w:left="0" w:leftChars="0"/>
      </w:pPr>
      <w:r>
        <w:t>会议地点：深圳五洲宾馆深圳厅</w:t>
      </w:r>
    </w:p>
    <w:p>
      <w:pPr>
        <w:pStyle w:val="9"/>
        <w:ind w:left="0" w:leftChars="0"/>
      </w:pPr>
      <w:r>
        <w:t>会议语言：中英同传</w:t>
      </w:r>
    </w:p>
    <w:p>
      <w:pPr>
        <w:pStyle w:val="9"/>
        <w:ind w:left="0" w:leftChars="0"/>
      </w:pPr>
      <w:r>
        <w:t>会议</w:t>
      </w:r>
      <w:r>
        <w:rPr>
          <w:rFonts w:hint="eastAsia"/>
        </w:rPr>
        <w:t>议程</w:t>
      </w:r>
      <w:r>
        <w:t>：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701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701" w:type="dxa"/>
          </w:tcPr>
          <w:p>
            <w:pPr>
              <w:pStyle w:val="9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118" w:type="dxa"/>
          </w:tcPr>
          <w:p>
            <w:pPr>
              <w:pStyle w:val="9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介绍会议议程及出席嘉宾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中国通信学会张延川秘书长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14:35-14:45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领导致辞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工业和信息化部领导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14:45-15:00</w:t>
            </w:r>
          </w:p>
          <w:p>
            <w:pPr>
              <w:pStyle w:val="9"/>
              <w:ind w:firstLine="400"/>
              <w:rPr>
                <w:kern w:val="0"/>
                <w:sz w:val="20"/>
                <w:szCs w:val="20"/>
              </w:rPr>
            </w:pP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德国数字经济产学研协同创新体系建设（暂定）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迈克尔•布鲁诺•克莱恩（Michael Bruno Klein）教授，德国国家工程与科学院前秘书长、莱布尼茨协会前秘书长、德国海洋研究联盟现任董事会主席（网络视频方式）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15:00-15:15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待定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邬贺铨，中国工程院院士（网络视频）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15:15-15:30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德国物联网安全建设（暂定）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克里斯托夫•迈内尔（Christoph Meinel），德国国家工程与科学院网络安全领域院士（网络视频方式）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15:30-15:45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新基建浪潮下的5G发展问题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尹浩，中国科学院院士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15:45-16:00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法国的数字经济发展（暂定）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奥利维尔·查维尔（OLIVIER CHAVRIER），欧洲卓越金牌集群——法国态安全技术和数字标识集群总经理（网络视频方式）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16:00-16:15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中国数字经济发展与区域创新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陈金桥，江西省科技厅党组成员、副厅长；工业和信息化部信息通信经济专家委员会秘书长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16:15-16:30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德国的数字经济发展（暂定）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克里斯多夫·朗德(Christoph Runde)，欧洲卓越金牌集群——德国虚拟工程技术集群执行董事（网络视频方式）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16:30-16:45</w:t>
            </w:r>
          </w:p>
        </w:tc>
        <w:tc>
          <w:tcPr>
            <w:tcW w:w="3701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中欧数字经济合作：一项必需的全球议程</w:t>
            </w:r>
          </w:p>
        </w:tc>
        <w:tc>
          <w:tcPr>
            <w:tcW w:w="4118" w:type="dxa"/>
          </w:tcPr>
          <w:p>
            <w:pPr>
              <w:pStyle w:val="9"/>
              <w:ind w:left="0" w:leftChars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查晓刚，腾讯研究院国际政策资深专家</w:t>
            </w:r>
          </w:p>
        </w:tc>
      </w:tr>
    </w:tbl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</w:pPr>
    </w:p>
    <w:p>
      <w:pPr>
        <w:pStyle w:val="9"/>
        <w:ind w:left="0" w:leftChars="0"/>
      </w:pPr>
      <w:r>
        <w:rPr>
          <w:rFonts w:hint="eastAsia"/>
          <w:lang w:eastAsia="zh-CN"/>
        </w:rPr>
        <w:t>三、</w:t>
      </w:r>
      <w:r>
        <w:t>中欧创新科技项目路演活动</w:t>
      </w:r>
    </w:p>
    <w:p>
      <w:pPr>
        <w:pStyle w:val="9"/>
        <w:ind w:left="0" w:leftChars="0"/>
      </w:pPr>
      <w:r>
        <w:t>活动时间：2020年11月21日14:30-17:</w:t>
      </w:r>
      <w:r>
        <w:rPr>
          <w:rFonts w:hint="eastAsia"/>
        </w:rPr>
        <w:t>3</w:t>
      </w:r>
      <w:r>
        <w:t>0</w:t>
      </w:r>
    </w:p>
    <w:p>
      <w:pPr>
        <w:pStyle w:val="9"/>
        <w:ind w:left="0" w:leftChars="0"/>
      </w:pPr>
      <w:r>
        <w:t>活动地点：五洲宾馆黄河厅</w:t>
      </w:r>
    </w:p>
    <w:p>
      <w:pPr>
        <w:pStyle w:val="9"/>
        <w:ind w:left="0" w:leftChars="0"/>
      </w:pPr>
      <w:r>
        <w:t>会议语言：中英同传</w:t>
      </w:r>
    </w:p>
    <w:tbl>
      <w:tblPr>
        <w:tblStyle w:val="1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2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14:30-14:50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领导致辞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0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深圳市科学技术协会领导致辞</w:t>
            </w:r>
          </w:p>
          <w:p>
            <w:pPr>
              <w:pStyle w:val="9"/>
              <w:snapToGrid w:val="0"/>
              <w:spacing w:after="0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福田区政府领导致辞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14:50-15:00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安默医药（英国海归项目）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窦浏，安默医药科技有限公司创始人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15:00-15:10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华创芯光（新加坡海归项目）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朱斌斌，深圳华创芯光科技有限公司总经理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15:10-15:20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深圳思凝一云科技（香港海归项目）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刘朝煜，深圳思凝一云科技有限公司创始人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15:20-15:30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COURSEMO牛剑教育（英国海归项目）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李全，COURSEMO牛剑教育创始人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15:30-15:50</w:t>
            </w:r>
          </w:p>
        </w:tc>
        <w:tc>
          <w:tcPr>
            <w:tcW w:w="7938" w:type="dxa"/>
            <w:gridSpan w:val="2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15:50-16:00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Vironova（瑞典）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张静一，Vironova投资者关系及战略发展负责人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16:00-16:10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Nanoz（法国）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Didier NOEL，Nanoz首席财务官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16:10-16:20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人工智能建筑维护管理</w:t>
            </w:r>
            <w:r>
              <w:rPr>
                <w:rFonts w:hint="eastAsia"/>
                <w:kern w:val="0"/>
                <w:sz w:val="20"/>
                <w:szCs w:val="20"/>
              </w:rPr>
              <w:t>（英国）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黄志猛，</w:t>
            </w:r>
            <w:r>
              <w:rPr>
                <w:kern w:val="0"/>
                <w:sz w:val="20"/>
                <w:szCs w:val="20"/>
              </w:rPr>
              <w:t>人工智能建筑维护管理</w:t>
            </w:r>
            <w:r>
              <w:rPr>
                <w:rFonts w:hint="eastAsia"/>
                <w:kern w:val="0"/>
                <w:sz w:val="20"/>
                <w:szCs w:val="20"/>
              </w:rPr>
              <w:t>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16:20-16:30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仿生夹心复合材料（英国）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陈吉业，英国朴茨茅斯大学教授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16:30-16:40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Novai（英国）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A</w:t>
            </w:r>
            <w:r>
              <w:rPr>
                <w:kern w:val="0"/>
                <w:sz w:val="20"/>
                <w:szCs w:val="20"/>
              </w:rPr>
              <w:t>man Khan，</w:t>
            </w:r>
            <w:r>
              <w:rPr>
                <w:rFonts w:hint="eastAsia"/>
                <w:kern w:val="0"/>
                <w:sz w:val="20"/>
                <w:szCs w:val="20"/>
              </w:rPr>
              <w:t>Novai首席执行官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16:40-16:50</w:t>
            </w:r>
          </w:p>
        </w:tc>
        <w:tc>
          <w:tcPr>
            <w:tcW w:w="3827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睿鉴科技（英国）</w:t>
            </w:r>
          </w:p>
        </w:tc>
        <w:tc>
          <w:tcPr>
            <w:tcW w:w="411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杜越，英国牛津大学研究员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71" w:type="dxa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16:50-17:30</w:t>
            </w:r>
          </w:p>
        </w:tc>
        <w:tc>
          <w:tcPr>
            <w:tcW w:w="7938" w:type="dxa"/>
            <w:gridSpan w:val="2"/>
          </w:tcPr>
          <w:p>
            <w:pPr>
              <w:pStyle w:val="9"/>
              <w:snapToGrid w:val="0"/>
              <w:spacing w:after="100" w:afterAutospacing="1"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自由交流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kern w:val="0"/>
          <w:sz w:val="20"/>
          <w:szCs w:val="20"/>
        </w:rPr>
      </w:pPr>
    </w:p>
    <w:p>
      <w:pPr>
        <w:pStyle w:val="2"/>
        <w:spacing w:line="360" w:lineRule="exact"/>
      </w:pPr>
    </w:p>
    <w:p>
      <w:pPr>
        <w:pStyle w:val="2"/>
        <w:spacing w:line="360" w:lineRule="exact"/>
      </w:pPr>
    </w:p>
    <w:p>
      <w:pPr>
        <w:pStyle w:val="2"/>
        <w:spacing w:line="360" w:lineRule="exact"/>
      </w:pPr>
    </w:p>
    <w:p>
      <w:pPr>
        <w:pStyle w:val="2"/>
        <w:spacing w:line="360" w:lineRule="exact"/>
      </w:pPr>
    </w:p>
    <w:p>
      <w:pPr>
        <w:pStyle w:val="2"/>
        <w:spacing w:line="360" w:lineRule="exact"/>
      </w:pPr>
    </w:p>
    <w:p>
      <w:pPr>
        <w:pStyle w:val="2"/>
        <w:spacing w:line="360" w:lineRule="exact"/>
      </w:pPr>
      <w:bookmarkStart w:id="0" w:name="_GoBack"/>
      <w:bookmarkEnd w:id="0"/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疫情防控二维码</w:t>
      </w: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2405" cy="4025265"/>
            <wp:effectExtent l="0" t="0" r="4445" b="13335"/>
            <wp:docPr id="1" name="图片 1" descr="10becaca90ffcde0c797e5889e96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becaca90ffcde0c797e5889e96a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BF"/>
    <w:rsid w:val="000A465C"/>
    <w:rsid w:val="000F026F"/>
    <w:rsid w:val="000F4350"/>
    <w:rsid w:val="001037F5"/>
    <w:rsid w:val="00167808"/>
    <w:rsid w:val="004778F2"/>
    <w:rsid w:val="004A5E7A"/>
    <w:rsid w:val="004A69EF"/>
    <w:rsid w:val="0062278D"/>
    <w:rsid w:val="006F798C"/>
    <w:rsid w:val="00724117"/>
    <w:rsid w:val="00953FBF"/>
    <w:rsid w:val="00A93B0B"/>
    <w:rsid w:val="00B31E7E"/>
    <w:rsid w:val="00CF6D0B"/>
    <w:rsid w:val="00D12AAC"/>
    <w:rsid w:val="00E61264"/>
    <w:rsid w:val="00E82E0D"/>
    <w:rsid w:val="00F3116A"/>
    <w:rsid w:val="00FB2B94"/>
    <w:rsid w:val="03CF2658"/>
    <w:rsid w:val="1894584C"/>
    <w:rsid w:val="1A763CAB"/>
    <w:rsid w:val="1EC50706"/>
    <w:rsid w:val="3EE4291B"/>
    <w:rsid w:val="50145C98"/>
    <w:rsid w:val="57EC2647"/>
    <w:rsid w:val="5C6E131F"/>
    <w:rsid w:val="6F7C5007"/>
    <w:rsid w:val="7FB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link w:val="20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Char"/>
    <w:basedOn w:val="12"/>
    <w:link w:val="5"/>
    <w:semiHidden/>
    <w:qFormat/>
    <w:uiPriority w:val="99"/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2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9">
    <w:name w:val="正文文本缩进 Char"/>
    <w:basedOn w:val="12"/>
    <w:link w:val="4"/>
    <w:semiHidden/>
    <w:qFormat/>
    <w:uiPriority w:val="99"/>
  </w:style>
  <w:style w:type="character" w:customStyle="1" w:styleId="20">
    <w:name w:val="正文首行缩进 2 Char"/>
    <w:basedOn w:val="19"/>
    <w:link w:val="9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DA171-083F-4FAE-9A03-ADC41D954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1072</Words>
  <Characters>6112</Characters>
  <Lines>50</Lines>
  <Paragraphs>14</Paragraphs>
  <TotalTime>3</TotalTime>
  <ScaleCrop>false</ScaleCrop>
  <LinksUpToDate>false</LinksUpToDate>
  <CharactersWithSpaces>7170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2020-11-03T06:55:00Z</dcterms:created>
  <dc:creator>admin</dc:creator>
  <cp:lastModifiedBy>J e n n y</cp:lastModifiedBy>
  <dcterms:modified xsi:type="dcterms:W3CDTF">2020-11-10T10:57:47Z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